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8" w:type="dxa"/>
        <w:tblLook w:val="04A0" w:firstRow="1" w:lastRow="0" w:firstColumn="1" w:lastColumn="0" w:noHBand="0" w:noVBand="1"/>
      </w:tblPr>
      <w:tblGrid>
        <w:gridCol w:w="11307"/>
        <w:gridCol w:w="4111"/>
      </w:tblGrid>
      <w:tr w:rsidR="00CE747E" w:rsidRPr="007B2732" w:rsidTr="00945DB3">
        <w:trPr>
          <w:trHeight w:val="1723"/>
        </w:trPr>
        <w:tc>
          <w:tcPr>
            <w:tcW w:w="11307" w:type="dxa"/>
            <w:shd w:val="clear" w:color="auto" w:fill="auto"/>
          </w:tcPr>
          <w:p w:rsidR="00CE747E" w:rsidRPr="007B2732" w:rsidRDefault="00CE747E" w:rsidP="00945DB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CE747E" w:rsidRDefault="00CE747E" w:rsidP="00945DB3">
            <w:pPr>
              <w:pStyle w:val="ConsPlusNormal"/>
              <w:jc w:val="right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2732">
              <w:rPr>
                <w:rFonts w:ascii="Liberation Serif" w:hAnsi="Liberation Serif" w:cs="Liberation Serif"/>
                <w:sz w:val="24"/>
                <w:szCs w:val="24"/>
              </w:rPr>
              <w:t>Утвержден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CE747E" w:rsidRDefault="00CE747E" w:rsidP="00945DB3">
            <w:pPr>
              <w:pStyle w:val="ConsPlusNormal"/>
              <w:jc w:val="right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Приказом МОУО МО Красноуфимский округ от 30.01.2020 № 46/1</w:t>
            </w:r>
          </w:p>
          <w:p w:rsidR="00CE747E" w:rsidRPr="007B2732" w:rsidRDefault="00CE747E" w:rsidP="00945DB3">
            <w:pPr>
              <w:pStyle w:val="ConsPlusNormal"/>
              <w:jc w:val="right"/>
              <w:outlineLvl w:val="0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CE747E" w:rsidRDefault="00CE747E" w:rsidP="00CE747E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CE747E" w:rsidRPr="007B2732" w:rsidRDefault="00CE747E" w:rsidP="00CE747E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У</w:t>
      </w:r>
      <w:r w:rsidRPr="007B2732">
        <w:rPr>
          <w:rFonts w:ascii="Liberation Serif" w:hAnsi="Liberation Serif" w:cs="Liberation Serif"/>
          <w:sz w:val="22"/>
          <w:szCs w:val="22"/>
        </w:rPr>
        <w:t>ТВЕРЖДАЮ</w:t>
      </w:r>
    </w:p>
    <w:p w:rsidR="00CE747E" w:rsidRDefault="00CE747E" w:rsidP="00CE747E">
      <w:pPr>
        <w:pStyle w:val="ConsPlusNonformat"/>
        <w:ind w:left="9912" w:firstLine="11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Гибадуллина Наталья Анатольевна, </w:t>
      </w:r>
    </w:p>
    <w:p w:rsidR="00CE747E" w:rsidRPr="007B2732" w:rsidRDefault="00CE747E" w:rsidP="00CE747E">
      <w:pPr>
        <w:pStyle w:val="ConsPlusNonformat"/>
        <w:ind w:left="9912" w:firstLine="11"/>
        <w:jc w:val="center"/>
        <w:rPr>
          <w:rFonts w:ascii="Liberation Serif" w:hAnsi="Liberation Serif" w:cs="Liberation Serif"/>
          <w:sz w:val="22"/>
          <w:szCs w:val="22"/>
        </w:rPr>
      </w:pPr>
      <w:proofErr w:type="spellStart"/>
      <w:r>
        <w:rPr>
          <w:rFonts w:ascii="Liberation Serif" w:hAnsi="Liberation Serif" w:cs="Liberation Serif"/>
          <w:sz w:val="22"/>
          <w:szCs w:val="22"/>
        </w:rPr>
        <w:t>и.о</w:t>
      </w:r>
      <w:proofErr w:type="spellEnd"/>
      <w:r>
        <w:rPr>
          <w:rFonts w:ascii="Liberation Serif" w:hAnsi="Liberation Serif" w:cs="Liberation Serif"/>
          <w:sz w:val="22"/>
          <w:szCs w:val="22"/>
        </w:rPr>
        <w:t>. начальника МОУО МО Красноуфимский округ</w:t>
      </w:r>
    </w:p>
    <w:p w:rsidR="00CE747E" w:rsidRDefault="00CE747E" w:rsidP="00CE747E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</w:p>
    <w:p w:rsidR="00CE747E" w:rsidRDefault="00CE747E" w:rsidP="00CE747E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</w:t>
      </w:r>
    </w:p>
    <w:p w:rsidR="00CE747E" w:rsidRPr="007B2732" w:rsidRDefault="00CE747E" w:rsidP="00CE747E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 w:rsidRPr="007B2732">
        <w:rPr>
          <w:rFonts w:ascii="Liberation Serif" w:hAnsi="Liberation Serif" w:cs="Liberation Serif"/>
          <w:sz w:val="22"/>
          <w:szCs w:val="22"/>
        </w:rPr>
        <w:t>(подпись)</w:t>
      </w:r>
    </w:p>
    <w:p w:rsidR="00CE747E" w:rsidRPr="007B2732" w:rsidRDefault="00CE747E" w:rsidP="00CE747E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30.01.2020 г.</w:t>
      </w:r>
    </w:p>
    <w:p w:rsidR="00CE747E" w:rsidRPr="007B2732" w:rsidRDefault="00CE747E" w:rsidP="00CE747E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 w:rsidRPr="007B2732">
        <w:rPr>
          <w:rFonts w:ascii="Liberation Serif" w:hAnsi="Liberation Serif" w:cs="Liberation Serif"/>
          <w:sz w:val="22"/>
          <w:szCs w:val="22"/>
        </w:rPr>
        <w:t>(дата)</w:t>
      </w:r>
    </w:p>
    <w:p w:rsidR="00CE747E" w:rsidRDefault="00CE747E" w:rsidP="00CE747E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CE747E" w:rsidRDefault="00CE747E" w:rsidP="00CE747E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CE747E" w:rsidRPr="00C96C10" w:rsidRDefault="00CE747E" w:rsidP="00CE7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6C10">
        <w:rPr>
          <w:rFonts w:ascii="Times New Roman" w:hAnsi="Times New Roman" w:cs="Times New Roman"/>
          <w:sz w:val="24"/>
          <w:szCs w:val="24"/>
        </w:rPr>
        <w:t>ПЛАН</w:t>
      </w:r>
    </w:p>
    <w:p w:rsidR="00CE747E" w:rsidRPr="00C96C10" w:rsidRDefault="00CE747E" w:rsidP="00CE7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6C10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CE747E" w:rsidRPr="00C96C10" w:rsidRDefault="00CE747E" w:rsidP="00CE7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6C10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 в 2019 году</w:t>
      </w:r>
    </w:p>
    <w:p w:rsidR="00CE747E" w:rsidRPr="00C96C10" w:rsidRDefault="00CE747E" w:rsidP="00CE74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C10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дошкольное образовательное учреждение «Приданниковский детский сад комбинированного вида № 5»</w:t>
      </w:r>
    </w:p>
    <w:p w:rsidR="00CE747E" w:rsidRPr="00C96C10" w:rsidRDefault="00CE747E" w:rsidP="00CE7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6C1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CE747E" w:rsidRPr="00C96C10" w:rsidRDefault="00CE747E" w:rsidP="00CE7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6C10">
        <w:rPr>
          <w:rFonts w:ascii="Times New Roman" w:hAnsi="Times New Roman" w:cs="Times New Roman"/>
          <w:sz w:val="24"/>
          <w:szCs w:val="24"/>
        </w:rPr>
        <w:t>на 2020-2022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1"/>
        <w:gridCol w:w="2881"/>
        <w:gridCol w:w="1957"/>
        <w:gridCol w:w="1822"/>
        <w:gridCol w:w="3152"/>
        <w:gridCol w:w="1957"/>
      </w:tblGrid>
      <w:tr w:rsidR="00CE747E" w:rsidRPr="00C96C10" w:rsidTr="00945DB3">
        <w:tc>
          <w:tcPr>
            <w:tcW w:w="1079" w:type="pct"/>
            <w:vMerge w:val="restar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779" w:type="pct"/>
            <w:vMerge w:val="restar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673" w:type="pct"/>
            <w:vMerge w:val="restar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508" w:type="pct"/>
            <w:vMerge w:val="restar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962" w:type="pct"/>
            <w:gridSpan w:val="2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0"/>
            <w:bookmarkEnd w:id="1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E747E" w:rsidRPr="00C96C10" w:rsidTr="00945DB3">
        <w:tc>
          <w:tcPr>
            <w:tcW w:w="1079" w:type="pct"/>
            <w:vMerge/>
          </w:tcPr>
          <w:p w:rsidR="00CE747E" w:rsidRPr="00C96C10" w:rsidRDefault="00CE747E" w:rsidP="0094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</w:tcPr>
          <w:p w:rsidR="00CE747E" w:rsidRPr="00C96C10" w:rsidRDefault="00CE747E" w:rsidP="0094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</w:tcPr>
          <w:p w:rsidR="00CE747E" w:rsidRPr="00C96C10" w:rsidRDefault="00CE747E" w:rsidP="0094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CE747E" w:rsidRPr="00C96C10" w:rsidRDefault="00CE747E" w:rsidP="0094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(число/месяц/год)</w:t>
            </w:r>
          </w:p>
        </w:tc>
      </w:tr>
      <w:tr w:rsidR="00CE747E" w:rsidRPr="00C96C10" w:rsidTr="00945DB3">
        <w:tc>
          <w:tcPr>
            <w:tcW w:w="5000" w:type="pct"/>
            <w:gridSpan w:val="6"/>
          </w:tcPr>
          <w:p w:rsidR="00CE747E" w:rsidRPr="00C96C10" w:rsidRDefault="00CE747E" w:rsidP="00945D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Привести в соответствие с нормативно-правовыми актами стенды образовательной организации (разместить 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свидетельство о государственной аккредитации)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 процедуру государственной аккредитации не проходит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Привести в соответствие с нормативно – правовыми актами официальный сайт организации: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разместить план ФХД, утвержденный в установленном законодательством РФ порядке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разместить информацию об учебных планах, реализуемых образовательных программ с приложением их копий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разметить информацию о календарных учебных графиках с приложением их копий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разместить на сайте 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местного бюджета</w:t>
            </w:r>
          </w:p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- разместить информацию о поступлении финансовых и материальных средств и </w:t>
            </w: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расходовании по итогам финансового года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 Разместить план ФХД, утвержденный в установленном законодательством РФ порядке.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2. Разместить информацию об учебных планах, реализуемых образовательных программ с приложением их копий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3. Разметить информацию о календарных учебных графиках с приложением их копий.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4. Разместить на сайте 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местного бюджета.</w:t>
            </w:r>
          </w:p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5. Разместить информацию о поступлении финансовых и материальных средств и их расходовании по итогам финансового года.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с 20.01.2020 по 25.01.2020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Администрация ДОО, главный бухгалтер, ответственный за сайт</w:t>
            </w:r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Вся рекомендованная информация обновлена и размещена на официальном сайте ДОО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21.01.2020,</w:t>
            </w: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23.01.2020, 24.01.2020</w:t>
            </w: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функционирование:</w:t>
            </w:r>
          </w:p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- раздел «Часто задаваемые вопросы»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Создать на официальном сайте ДОО раздел «Часто задаваемые вопросы».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Январь 2020 г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Направлен запрос на размещение раздела разработчикам сайта (24.01.2020)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Раздел размещен в боковой вкладке сайта 26.01.2020</w:t>
            </w: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Усилить работу по популяризации официального сайта 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bus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 на официальном сайте образовательной организации, разместив на официальном сайте: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- ссылку на 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bus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 с результатами НОК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в разделе «Независимая оценка качества условий оказания услуг» плана мероприятий по итогам НОК в 2019г</w:t>
            </w:r>
          </w:p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- разместить баннер с приглашением оставить отзывы на официальном сайте </w:t>
            </w:r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 (на главной странице официального сайте образовательной организации)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1. Разместить на официальном сайте: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- ссылку на 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bus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 с результатами НОК;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в разделе «Независимая оценка качества условий оказания услуг» плана мероприятий по итогам НОК в 2019 г.;</w:t>
            </w:r>
          </w:p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- разместить баннер с приглашением оставить отзывы на официальном сайте </w:t>
            </w:r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 (на главной странице официального сайте образовательной организации)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с 20.01.2020 по 26.01.2020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1.Ссылка на </w:t>
            </w:r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 с результатами НОК размещена 23.01.2020 г., </w:t>
            </w: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итогам НОК в 2019 г будет размещен 28-29.01.2020 г, после подписания Начальником МОУО.</w:t>
            </w: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запрос на размещение баннера с 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приглашениемразработчикам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 сайта (24.01.2020)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1.Ссылка на </w:t>
            </w:r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 с результатами НОК размещена 23.01.2020 г.</w:t>
            </w:r>
          </w:p>
        </w:tc>
      </w:tr>
      <w:tr w:rsidR="00CE747E" w:rsidRPr="00C96C10" w:rsidTr="00945DB3">
        <w:tc>
          <w:tcPr>
            <w:tcW w:w="5000" w:type="pct"/>
            <w:gridSpan w:val="6"/>
          </w:tcPr>
          <w:p w:rsidR="00CE747E" w:rsidRPr="00C96C10" w:rsidRDefault="00CE747E" w:rsidP="00945D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Улучшить условия комфортности оказания услуг, обеспечив наличие и доступность питьевой воды в ДОО и филиалах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1.Запланировать в плане финансово-хозяйственной деятельности на 2021, плановые 2022-2023 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кулеров во все здания МБДОУ.</w:t>
            </w:r>
          </w:p>
          <w:p w:rsidR="00CE747E" w:rsidRPr="00C96C10" w:rsidRDefault="00CE747E" w:rsidP="00945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2.Заключить договорные отношения на поставку питьевой воды в бутылях с организацией, имеющей все необходимые разрешающие документы на поставку питьевой воды для образовательных учреждений.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финансирования до 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бухгалтер, заведующие </w:t>
            </w:r>
            <w:proofErr w:type="spellStart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хозяйстовом</w:t>
            </w:r>
            <w:proofErr w:type="spellEnd"/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7E" w:rsidRPr="00C96C10" w:rsidTr="00945DB3">
        <w:tc>
          <w:tcPr>
            <w:tcW w:w="5000" w:type="pct"/>
            <w:gridSpan w:val="6"/>
          </w:tcPr>
          <w:p w:rsidR="00CE747E" w:rsidRPr="00C96C10" w:rsidRDefault="00CE747E" w:rsidP="00945D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Повысить уровень доступности услуг для инвалидов: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оборудовать входные группы пандусами (подъемными платформами)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- оборудование ДОО адаптированными лифтами, поручными, расширенными дверными проемами. 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приобретение сменных кресел - колясок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1. Оборудовать входные группы пандусами (подъемными платформами).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2. При реальной возможности реконструкции зданий МБДОУ и его филиалов оборудовать ДОО адаптированными лифтами, поручными, расширенными дверными проемами. 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3. Исходя из потребности в сменных креслах – колясок и при финансовой возможности предусмотреть в ПФХД их приобретение.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При  потребности</w:t>
            </w:r>
            <w:proofErr w:type="gram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 и финансовой возможности 2022 г.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Администрация, главный бухгалтер</w:t>
            </w:r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Запросили в ОВП информацию о всех проживающих детях инвалидах, нуждающихся в креслах-колясках.</w:t>
            </w: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Рассмотрели реальные возможности реконструкций зданий 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Улучшить условия доступности, позволяющие инвалидам получать услуги наравне с другими: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дублирование надписей, знаков и иной текстовой графической информации знаками, выполненными рельефно – точечным шрифтом Брайля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- предоставление инвалидам по слуху (слуху и зрению) услуг 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обучение сотрудника ДОО для сопровождения инвалидов в помещениях организации и на прилегающей территории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предоставление услуги в дистанционном режиме или на дому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1. Дублировать для инвалидов по слуху и зрению звуковую и зрительную информацию.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2. Обеспечение дублирования надписей, знаков и иной текстовой графической информации знаками, выполненными рельефно – точечным шрифтом Брайля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3. Рассмотреть возможность предоставления инвалидам по слуху (слуху и зрению) услуг 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) через введение данной должности в штатное расписание ДОО.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4. Организовать обучение сотрудников МБДОУ и его филиалов для сопровождения инвалидов в помещениях организации и на прилегающей территории.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5. Рассмотреть возможности предоставления услуги в дистанционном режиме или на дому.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При финансовой возможности до 2023 г.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</w:tc>
        <w:tc>
          <w:tcPr>
            <w:tcW w:w="529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Начали проводить расчеты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7E" w:rsidRPr="00C96C10" w:rsidTr="00945DB3">
        <w:tc>
          <w:tcPr>
            <w:tcW w:w="5000" w:type="pct"/>
            <w:gridSpan w:val="6"/>
          </w:tcPr>
          <w:p w:rsidR="00CE747E" w:rsidRPr="00C96C10" w:rsidRDefault="00CE747E" w:rsidP="00945D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Продолжить работу по повышению 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доброжелательности и вежливости работников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1.Провести общее собрание с сотрудниками ДОО по повышению 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доброжелательности и вежливости. 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2.Скорректировать план работы педагога – психолога по проведению тренингов, семинаров по развитию доброжелательного отношения получателями услуг и их родителями (законными представителями)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 г.</w:t>
            </w: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Старшие воспитатели, заведующие </w:t>
            </w: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филиалов, педагоги-психологи</w:t>
            </w:r>
          </w:p>
        </w:tc>
        <w:tc>
          <w:tcPr>
            <w:tcW w:w="52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1.Проведено общее собрание с сотрудниками ДОО по повышению </w:t>
            </w: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доброжелательности и вежливости. 2.Скорректирован план работы педагога – психолога по проведению тренингов, семинаров по развитию доброжелательного отношения получателями услуг и их родителями (законными представителями)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24.01.2020</w:t>
            </w:r>
          </w:p>
        </w:tc>
      </w:tr>
      <w:tr w:rsidR="00CE747E" w:rsidRPr="00C96C10" w:rsidTr="00945DB3">
        <w:tc>
          <w:tcPr>
            <w:tcW w:w="5000" w:type="pct"/>
            <w:gridSpan w:val="6"/>
          </w:tcPr>
          <w:p w:rsidR="00CE747E" w:rsidRPr="00C96C10" w:rsidRDefault="00CE747E" w:rsidP="00945D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CE747E" w:rsidRPr="00C96C10" w:rsidTr="00945DB3">
        <w:tc>
          <w:tcPr>
            <w:tcW w:w="10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Повышение уровня удовлетворенности условиями оказания услуг: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создать условия для готовности получателей услуги рекомендовать образовательную организацию другим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- оптимизация графика работы организации</w:t>
            </w:r>
          </w:p>
        </w:tc>
        <w:tc>
          <w:tcPr>
            <w:tcW w:w="177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1. Создать условия для готовности получателей услуги рекомендовать образовательную организацию другим.</w:t>
            </w:r>
          </w:p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2. Оптимизация графика работы организации</w:t>
            </w:r>
          </w:p>
        </w:tc>
        <w:tc>
          <w:tcPr>
            <w:tcW w:w="67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Январь-февраль 2020 г.</w:t>
            </w:r>
          </w:p>
        </w:tc>
        <w:tc>
          <w:tcPr>
            <w:tcW w:w="508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0">
              <w:rPr>
                <w:rFonts w:ascii="Times New Roman" w:hAnsi="Times New Roman" w:cs="Times New Roman"/>
                <w:sz w:val="24"/>
                <w:szCs w:val="24"/>
              </w:rPr>
              <w:t>Администрация, заведующие филиалов, старшие воспитатели</w:t>
            </w:r>
          </w:p>
        </w:tc>
        <w:tc>
          <w:tcPr>
            <w:tcW w:w="529" w:type="pct"/>
          </w:tcPr>
          <w:p w:rsidR="00CE747E" w:rsidRPr="00C96C10" w:rsidRDefault="00CE747E" w:rsidP="00945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C10">
              <w:rPr>
                <w:rFonts w:ascii="Times New Roman" w:eastAsia="Times New Roman" w:hAnsi="Times New Roman"/>
                <w:sz w:val="24"/>
                <w:szCs w:val="24"/>
              </w:rPr>
              <w:t>Провели анкетирование родителей, получателей услуг</w:t>
            </w:r>
          </w:p>
        </w:tc>
        <w:tc>
          <w:tcPr>
            <w:tcW w:w="433" w:type="pct"/>
          </w:tcPr>
          <w:p w:rsidR="00CE747E" w:rsidRPr="00C96C10" w:rsidRDefault="00CE747E" w:rsidP="00945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47E" w:rsidRPr="00C96C10" w:rsidRDefault="00CE747E" w:rsidP="00CE747E">
      <w:pPr>
        <w:pStyle w:val="normal"/>
        <w:rPr>
          <w:sz w:val="24"/>
          <w:szCs w:val="24"/>
        </w:rPr>
      </w:pPr>
    </w:p>
    <w:p w:rsidR="007850B4" w:rsidRDefault="007850B4"/>
    <w:sectPr w:rsidR="007850B4" w:rsidSect="00CE747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7E"/>
    <w:rsid w:val="007850B4"/>
    <w:rsid w:val="00C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FDE4-0025-49DE-894D-1A930BEB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74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"/>
    <w:rsid w:val="00CE7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MOUO</dc:creator>
  <cp:keywords/>
  <dc:description/>
  <cp:lastModifiedBy>MOUO</cp:lastModifiedBy>
  <cp:revision>1</cp:revision>
  <dcterms:created xsi:type="dcterms:W3CDTF">2025-03-25T05:19:00Z</dcterms:created>
  <dcterms:modified xsi:type="dcterms:W3CDTF">2025-03-25T05:21:00Z</dcterms:modified>
</cp:coreProperties>
</file>